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480" w:after="0"/>
        <w:jc w:val="center"/>
        <w:rPr>
          <w:rFonts w:ascii="Franklin Gothic Heavy" w:hAnsi="Franklin Gothic Heavy"/>
          <w:b w:val="false"/>
          <w:b w:val="false"/>
          <w:bCs w:val="false"/>
        </w:rPr>
      </w:pPr>
      <w:commentRangeStart w:id="0"/>
      <w:r>
        <w:rPr>
          <w:rFonts w:ascii="Franklin Gothic Heavy" w:hAnsi="Franklin Gothic Heavy"/>
          <w:b w:val="false"/>
          <w:bCs w:val="false"/>
        </w:rPr>
        <w:t>Pestilomake: rekisterinhaltija</w:t>
      </w:r>
      <w:commentRangeEnd w:id="0"/>
      <w:r>
        <w:commentReference w:id="0"/>
      </w:r>
      <w:r>
        <w:rPr>
          <w:rFonts w:ascii="Franklin Gothic Heavy" w:hAnsi="Franklin Gothic Heavy"/>
          <w:b w:val="false"/>
          <w:bCs w:val="false"/>
        </w:rPr>
      </w:r>
    </w:p>
    <w:p>
      <w:pPr>
        <w:pStyle w:val="Normal"/>
        <w:rPr>
          <w:rFonts w:ascii="Lato" w:hAnsi="Lato"/>
        </w:rPr>
      </w:pPr>
      <w:r>
        <w:rPr>
          <w:rFonts w:ascii="Lato" w:hAnsi="Lato"/>
          <w:sz w:val="18"/>
          <w:szCs w:val="18"/>
        </w:rPr>
        <w:t xml:space="preserve">Tämä on henkilörekisterisopimus Suomen Demokratian Pioneerien Liitto ry:n (jäljempänä </w:t>
      </w:r>
      <w:r>
        <w:rPr>
          <w:rFonts w:ascii="Lato" w:hAnsi="Lato"/>
          <w:i/>
          <w:iCs/>
          <w:sz w:val="18"/>
          <w:szCs w:val="18"/>
        </w:rPr>
        <w:t>keskusjärjestö</w:t>
      </w:r>
      <w:r>
        <w:rPr>
          <w:rFonts w:ascii="Lato" w:hAnsi="Lato"/>
          <w:sz w:val="18"/>
          <w:szCs w:val="18"/>
        </w:rPr>
        <w:t xml:space="preserve">) järjestöliittoon kuuluvan järjestön ja tällaisessa järjestössä toimivan henkilön välinen sopimus henkilörekisterin tietojen käsittelystä. </w:t>
      </w:r>
    </w:p>
    <w:p>
      <w:pPr>
        <w:pStyle w:val="Normal"/>
        <w:rPr>
          <w:rFonts w:ascii="Lato" w:hAnsi="Lato"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Pestin nimi</w:t>
      </w:r>
      <w:r>
        <w:rPr>
          <w:rFonts w:ascii="Lato" w:hAnsi="Lato"/>
          <w:sz w:val="28"/>
          <w:szCs w:val="28"/>
        </w:rPr>
        <w:t>:</w:t>
      </w:r>
    </w:p>
    <w:p>
      <w:pPr>
        <w:pStyle w:val="Normal"/>
        <w:rPr/>
      </w:pPr>
      <w:r>
        <w:rPr>
          <w:rFonts w:ascii="Lato" w:hAnsi="Lato"/>
        </w:rPr>
        <w:t xml:space="preserve"> </w:t>
      </w:r>
      <w:r>
        <w:rPr>
          <w:rFonts w:ascii="Lato" w:hAnsi="Lato"/>
        </w:rPr>
        <w:t>Rekisterinhaltija</w:t>
      </w:r>
      <w:r>
        <w:rPr/>
        <w:commentReference w:id="1"/>
      </w:r>
    </w:p>
    <w:p>
      <w:pPr>
        <w:pStyle w:val="Normal"/>
        <w:rPr>
          <w:rFonts w:ascii="Lato" w:hAnsi="Lato"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Pestin kesto</w:t>
      </w:r>
      <w:r>
        <w:rPr>
          <w:rFonts w:ascii="Lato" w:hAnsi="Lato"/>
          <w:sz w:val="28"/>
          <w:szCs w:val="28"/>
        </w:rPr>
        <w:t>:</w:t>
      </w:r>
    </w:p>
    <w:p>
      <w:pPr>
        <w:pStyle w:val="Normal"/>
        <w:rPr>
          <w:rFonts w:ascii="Lato" w:hAnsi="Lato"/>
        </w:rPr>
      </w:pPr>
      <w:r>
        <w:rPr>
          <w:rFonts w:ascii="Lato" w:hAnsi="Lato"/>
        </w:rPr>
        <w:t xml:space="preserve"> </w:t>
      </w:r>
      <w:commentRangeStart w:id="2"/>
      <w:r>
        <w:rPr>
          <w:rFonts w:ascii="Lato" w:hAnsi="Lato"/>
        </w:rPr>
        <w:t>Pesti alkaa allekirjoitushetkestä ja kestää 13kk</w:t>
      </w:r>
      <w:commentRangeEnd w:id="2"/>
      <w:r>
        <w:commentReference w:id="2"/>
      </w:r>
      <w:r>
        <w:rPr>
          <w:rFonts w:ascii="Lato" w:hAnsi="Lato"/>
        </w:rPr>
      </w:r>
    </w:p>
    <w:p>
      <w:pPr>
        <w:pStyle w:val="Normal"/>
        <w:rPr>
          <w:rFonts w:ascii="Lato" w:hAnsi="Lato"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Mitä pestiin kuuluu</w:t>
      </w:r>
      <w:r>
        <w:rPr>
          <w:rFonts w:ascii="Lato" w:hAnsi="Lato"/>
          <w:sz w:val="28"/>
          <w:szCs w:val="28"/>
        </w:rPr>
        <w:t>:</w:t>
      </w:r>
    </w:p>
    <w:p>
      <w:pPr>
        <w:pStyle w:val="Normal"/>
        <w:rPr>
          <w:rFonts w:ascii="Lato" w:hAnsi="Lato"/>
        </w:rPr>
      </w:pPr>
      <w:r>
        <w:rPr>
          <w:rFonts w:ascii="Lato" w:hAnsi="Lato"/>
        </w:rPr>
        <w:t>Rekisterinkäsittelijä on vastuussa pestaavan järjestön henkilötietojen käsittelystä Pinskupakissa sitoutuu käsittelemään rekisterissä olevia tietoja keskusjärjestön ohjeiden mukaan. Rekisterinkäsittelijä huolehtii siitä että järjestön: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Lato" w:hAnsi="Lato"/>
        </w:rPr>
        <w:t>jäsenten tiedot ovat ajan tasalla</w:t>
      </w:r>
    </w:p>
    <w:p>
      <w:pPr>
        <w:pStyle w:val="Normal"/>
        <w:numPr>
          <w:ilvl w:val="0"/>
          <w:numId w:val="1"/>
        </w:numPr>
        <w:spacing w:before="0" w:after="0"/>
        <w:rPr/>
      </w:pPr>
      <w:r>
        <w:rPr>
          <w:rFonts w:ascii="Lato" w:hAnsi="Lato"/>
        </w:rPr>
        <w:t>tapahtumat julkaistaan Pinskupakissa</w:t>
      </w:r>
    </w:p>
    <w:p>
      <w:pPr>
        <w:pStyle w:val="Normal"/>
        <w:numPr>
          <w:ilvl w:val="0"/>
          <w:numId w:val="1"/>
        </w:numPr>
        <w:rPr/>
      </w:pPr>
      <w:r>
        <w:rPr>
          <w:rFonts w:ascii="Lato" w:hAnsi="Lato"/>
        </w:rPr>
        <w:t>halukkaat (yli 15 v.) toimijat saavat käyttäjätunnukset Pinskupakkiin</w:t>
      </w:r>
    </w:p>
    <w:p>
      <w:pPr>
        <w:pStyle w:val="Normal"/>
        <w:rPr>
          <w:rFonts w:ascii="Lato" w:hAnsi="Lato"/>
          <w:b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Minkälaista tukea ja keneltä saan pestiini?</w:t>
      </w:r>
    </w:p>
    <w:p>
      <w:pPr>
        <w:pStyle w:val="Normal"/>
        <w:rPr/>
      </w:pPr>
      <w:r>
        <w:rPr>
          <w:rFonts w:ascii="Lato" w:hAnsi="Lato"/>
        </w:rPr>
        <w:t xml:space="preserve">Keskusjärjestö julkaisee ja ylläpitää ohjeita rekisterin käyttöön liittyen: </w:t>
      </w:r>
      <w:hyperlink r:id="rId2">
        <w:r>
          <w:rPr>
            <w:rStyle w:val="InternetLink"/>
            <w:rFonts w:ascii="Lato" w:hAnsi="Lato"/>
          </w:rPr>
          <w:t>https://pinskupakki.fi/ohjekeskus/tietosuoja</w:t>
        </w:r>
      </w:hyperlink>
    </w:p>
    <w:p>
      <w:pPr>
        <w:pStyle w:val="Normal"/>
        <w:rPr/>
      </w:pPr>
      <w:r>
        <w:rPr>
          <w:rFonts w:ascii="Lato" w:hAnsi="Lato"/>
        </w:rPr>
        <w:t xml:space="preserve">Keskusjärjestön ICT-vastuuhenkilö auttaa teknisissä ongelmissa: </w:t>
      </w:r>
      <w:hyperlink r:id="rId3">
        <w:r>
          <w:rPr>
            <w:rStyle w:val="InternetLink"/>
            <w:rFonts w:ascii="Lato" w:hAnsi="Lato"/>
          </w:rPr>
          <w:t>https://pinskut.fi/yhteystiedot/keskustoimisto</w:t>
        </w:r>
      </w:hyperlink>
    </w:p>
    <w:p>
      <w:pPr>
        <w:pStyle w:val="Normal"/>
        <w:rPr/>
      </w:pPr>
      <w:r>
        <w:rPr>
          <w:rFonts w:ascii="Lato" w:hAnsi="Lato"/>
        </w:rPr>
        <w:t>osaston/alueen/piirin toveri ylikernaali Kyösti P. Mahtisonni auttaa kaikessa muussa.</w:t>
      </w:r>
      <w:r>
        <w:rPr/>
        <w:commentReference w:id="3"/>
      </w:r>
    </w:p>
    <w:p>
      <w:pPr>
        <w:pStyle w:val="Normal"/>
        <w:rPr/>
      </w:pPr>
      <w:r>
        <w:rPr>
          <w:rFonts w:ascii="Lato" w:hAnsi="Lato"/>
          <w:b/>
          <w:bCs/>
          <w:sz w:val="28"/>
          <w:szCs w:val="28"/>
        </w:rPr>
        <w:t>Paljonko pestiin on tarkoitus käyttää aikaa?</w:t>
      </w:r>
    </w:p>
    <w:p>
      <w:pPr>
        <w:pStyle w:val="Normal"/>
        <w:rPr/>
      </w:pPr>
      <w:r>
        <w:rPr>
          <w:rFonts w:ascii="Lato" w:hAnsi="Lato"/>
        </w:rPr>
        <w:t>Pesti vaatii aikaa keskimäärin kaksi tuntia viikossa.</w:t>
      </w:r>
    </w:p>
    <w:p>
      <w:pPr>
        <w:pStyle w:val="Normal"/>
        <w:rPr>
          <w:rFonts w:ascii="Lato" w:hAnsi="Lato"/>
          <w:b/>
          <w:b/>
          <w:bCs/>
          <w:sz w:val="28"/>
          <w:szCs w:val="28"/>
        </w:rPr>
      </w:pPr>
      <w:r>
        <w:rPr>
          <w:rFonts w:ascii="Lato" w:hAnsi="Lato"/>
          <w:b/>
          <w:bCs/>
          <w:sz w:val="28"/>
          <w:szCs w:val="28"/>
        </w:rPr>
        <w:t>Milloin pestiä tarkistetaan?</w:t>
      </w:r>
    </w:p>
    <w:p>
      <w:pPr>
        <w:pStyle w:val="Normal"/>
        <w:rPr/>
      </w:pPr>
      <w:r>
        <w:rPr>
          <w:rFonts w:ascii="Lato" w:hAnsi="Lato"/>
        </w:rPr>
        <w:t>Pestiä tarkistetaan sen puoliväliin osuvan kuukauden aikana.</w:t>
      </w:r>
    </w:p>
    <w:p>
      <w:pPr>
        <w:pStyle w:val="Normal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rPr/>
      </w:pPr>
      <w:r>
        <w:rPr>
          <w:rFonts w:ascii="Lato" w:hAnsi="Lato"/>
        </w:rPr>
        <w:t>Paikka ja aika:</w:t>
      </w:r>
    </w:p>
    <w:p>
      <w:pPr>
        <w:pStyle w:val="Normal"/>
        <w:rPr>
          <w:rFonts w:ascii="Lato" w:hAnsi="Lato"/>
        </w:rPr>
      </w:pPr>
      <w:r>
        <w:rPr>
          <w:rFonts w:ascii="Lato" w:hAnsi="Lato"/>
        </w:rPr>
      </w:r>
    </w:p>
    <w:p>
      <w:pPr>
        <w:pStyle w:val="Normal"/>
        <w:spacing w:before="0" w:after="200"/>
        <w:rPr/>
      </w:pPr>
      <w:r>
        <w:rPr>
          <w:rFonts w:ascii="Lato" w:hAnsi="Lato"/>
        </w:rPr>
        <w:t>----------------------------</w:t>
        <w:tab/>
        <w:tab/>
        <w:tab/>
        <w:tab/>
        <w:tab/>
        <w:t>____________________</w:t>
      </w:r>
    </w:p>
    <w:p>
      <w:pPr>
        <w:pStyle w:val="Normal"/>
        <w:spacing w:before="0" w:after="200"/>
        <w:rPr/>
      </w:pPr>
      <w:r>
        <w:rPr>
          <w:rFonts w:ascii="Lato" w:hAnsi="Lato"/>
        </w:rPr>
        <w:t>rekisterinpitäjän edustaja</w:t>
        <w:tab/>
        <w:tab/>
        <w:tab/>
        <w:tab/>
        <w:tab/>
        <w:t>pestattava rekisterinkäsittelijä</w:t>
      </w:r>
      <w:r>
        <w:rPr/>
        <w:commentReference w:id="4"/>
      </w:r>
      <w:r>
        <w:rPr>
          <w:rFonts w:ascii="Lato" w:hAnsi="Lato"/>
        </w:rPr>
        <w:b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Pekka Pehkonen" w:date="2018-09-09T19:24:27Z" w:initials="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Tämä on pestilomakepohja rekisterinkäsittelijän pestaamiseksi.</w:t>
      </w:r>
    </w:p>
  </w:comment>
  <w:comment w:id="1" w:author="Pekka Pehkonen" w:date="2018-09-09T19:23:30Z" w:initials="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Pestin nimeä voi tarvittaessa muuttaa, kunhan se kuvaa ko. hommaa riittävän hyvin.</w:t>
      </w:r>
    </w:p>
  </w:comment>
  <w:comment w:id="2" w:author="Pekka Pehkonen" w:date="2018-09-09T19:25:44Z" w:initials="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Liitto ei hyväksy yli 13kk kestäviä rekisterinhaltijan pestejä ellei kyseessä ole työsuhde. Työsuhteessa olevia ei tarvitse erikseen pestata.</w:t>
      </w:r>
    </w:p>
  </w:comment>
  <w:comment w:id="3" w:author="Pekka Pehkonen" w:date="2018-09-09T19:34:03Z" w:initials="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Keskusjärjestö tarjoaa alustan, mutta osaston on itse handlattava rekisterinkäsittelijän tukeminen muilla tavoin.</w:t>
      </w:r>
    </w:p>
  </w:comment>
  <w:comment w:id="4" w:author="Pekka Pehkonen" w:date="2018-09-09T19:30:23Z" w:initials="">
    <w:p>
      <w:r>
        <w:rPr>
          <w:rFonts w:ascii="Liberation Serif" w:hAnsi="Liberation Serif" w:eastAsia="DejaVu Sans" w:cs="DejaVu Sans"/>
          <w:sz w:val="24"/>
          <w:szCs w:val="24"/>
          <w:lang w:val="en-US" w:eastAsia="en-US" w:bidi="en-US"/>
        </w:rPr>
        <w:t>Tässä on luettava pestaavan järjestön virallinen nimi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anklin Gothic Heavy">
    <w:charset w:val="01"/>
    <w:family w:val="roman"/>
    <w:pitch w:val="variable"/>
  </w:font>
  <w:font w:name="Lato"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hd w:val="clear" w:color="auto" w:fill="auto"/>
      <w:bidi w:val="0"/>
      <w:spacing w:lineRule="auto" w:line="276" w:beforeAutospacing="0" w:before="0" w:afterAutospacing="0" w:after="200"/>
      <w:ind w:left="0" w:right="0" w:hanging="0"/>
      <w:jc w:val="left"/>
    </w:pPr>
    <w:rPr>
      <w:rFonts w:ascii="Arial" w:hAnsi="Arial" w:eastAsia="Arial" w:cs="Arial"/>
      <w:color w:val="auto"/>
      <w:spacing w:val="0"/>
      <w:sz w:val="22"/>
      <w:szCs w:val="22"/>
      <w:lang w:val="en-US" w:eastAsia="en-US" w:bidi="ar-SA"/>
    </w:rPr>
  </w:style>
  <w:style w:type="paragraph" w:styleId="Heading1">
    <w:name w:val="Heading 1"/>
    <w:basedOn w:val="Normal"/>
    <w:uiPriority w:val="9"/>
    <w:qFormat/>
    <w:pPr>
      <w:keepNext w:val="true"/>
      <w:keepLines/>
      <w:spacing w:before="480" w:after="0"/>
    </w:pPr>
    <w:rPr>
      <w:rFonts w:ascii="Arial" w:hAnsi="Arial" w:eastAsia="Arial" w:cs="Arial"/>
      <w:b/>
      <w:bCs/>
      <w:color w:val="000000" w:themeColor="text1"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Heading3">
    <w:name w:val="Heading 3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i/>
      <w:iCs/>
      <w:color w:val="000000" w:themeColor="text1"/>
      <w:sz w:val="36"/>
      <w:szCs w:val="36"/>
    </w:rPr>
  </w:style>
  <w:style w:type="paragraph" w:styleId="Heading4">
    <w:name w:val="Heading 4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232323"/>
      <w:sz w:val="32"/>
      <w:szCs w:val="32"/>
    </w:rPr>
  </w:style>
  <w:style w:type="paragraph" w:styleId="Heading5">
    <w:name w:val="Heading 5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color w:val="444444"/>
      <w:sz w:val="24"/>
      <w:szCs w:val="24"/>
    </w:rPr>
  </w:style>
  <w:style w:type="paragraph" w:styleId="Heading9">
    <w:name w:val="Heading 9"/>
    <w:basedOn w:val="Normal"/>
    <w:uiPriority w:val="9"/>
    <w:unhideWhenUsed/>
    <w:qFormat/>
    <w:pPr>
      <w:keepNext w:val="true"/>
      <w:keepLines/>
      <w:spacing w:before="200" w:after="0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uiPriority w:val="99"/>
    <w:unhideWhenUsed/>
    <w:rPr>
      <w:color w:val="0000FF" w:themeColor="hyperlink"/>
      <w:u w:val="single"/>
    </w:rPr>
  </w:style>
  <w:style w:type="character" w:styleId="FootnoteTextChar">
    <w:name w:val="Footnote Text Char"/>
    <w:basedOn w:val="DefaultParagraphFont"/>
    <w:uiPriority w:val="99"/>
    <w:semiHidden/>
    <w:qFormat/>
    <w:rPr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Luettelomerkit">
    <w:name w:val="Luettelomerkit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OpenSymbol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OpenSymbol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OpenSymbol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cs="OpenSymbol"/>
    </w:rPr>
  </w:style>
  <w:style w:type="character" w:styleId="ListLabel26">
    <w:name w:val="ListLabel 26"/>
    <w:qFormat/>
    <w:rPr>
      <w:rFonts w:cs="OpenSymbol"/>
    </w:rPr>
  </w:style>
  <w:style w:type="character" w:styleId="ListLabel27">
    <w:name w:val="ListLabel 27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Title">
    <w:name w:val="Title"/>
    <w:basedOn w:val="Normal"/>
    <w:uiPriority w:val="10"/>
    <w:qFormat/>
    <w:pPr>
      <w:pBdr>
        <w:bottom w:val="single" w:sz="24" w:space="0" w:color="000000"/>
      </w:pBdr>
      <w:spacing w:lineRule="auto" w:line="240" w:before="300" w:after="80"/>
    </w:pPr>
    <w:rPr>
      <w:b/>
      <w:color w:val="000000"/>
      <w:sz w:val="72"/>
    </w:rPr>
  </w:style>
  <w:style w:type="paragraph" w:styleId="Subtitle">
    <w:name w:val="Subtitle"/>
    <w:basedOn w:val="Normal"/>
    <w:uiPriority w:val="11"/>
    <w:qFormat/>
    <w:pPr>
      <w:spacing w:lineRule="auto" w:line="240"/>
    </w:pPr>
    <w:rPr>
      <w:i/>
      <w:color w:val="444444"/>
      <w:sz w:val="52"/>
    </w:rPr>
  </w:style>
  <w:style w:type="paragraph" w:styleId="Quote">
    <w:name w:val="Quote"/>
    <w:basedOn w:val="Normal"/>
    <w:uiPriority w:val="29"/>
    <w:qFormat/>
    <w:pPr>
      <w:pBdr>
        <w:left w:val="single" w:sz="12" w:space="11" w:color="A6A6A6"/>
        <w:bottom w:val="single" w:sz="12" w:space="3" w:color="A6A6A6"/>
      </w:pBdr>
      <w:ind w:left="3402" w:right="0" w:hanging="0"/>
    </w:pPr>
    <w:rPr>
      <w:i/>
      <w:color w:val="373737"/>
      <w:sz w:val="18"/>
    </w:rPr>
  </w:style>
  <w:style w:type="paragraph" w:styleId="IntenseQuote">
    <w:name w:val="Intense Quote"/>
    <w:basedOn w:val="Norma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Header">
    <w:name w:val="Head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Footer">
    <w:name w:val="Footer"/>
    <w:basedOn w:val="Normal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>
      <w:color w:val="000000"/>
      <w:sz w:val="22"/>
    </w:rPr>
  </w:style>
  <w:style w:type="paragraph" w:styleId="Footnotetext">
    <w:name w:val="footnote text"/>
    <w:basedOn w:val="Normal"/>
    <w:uiPriority w:val="99"/>
    <w:semiHidden/>
    <w:unhideWhenUsed/>
    <w:qFormat/>
    <w:pPr>
      <w:spacing w:lineRule="auto" w:line="240" w:before="0" w:after="0"/>
    </w:pPr>
    <w:rPr>
      <w:sz w:val="20"/>
    </w:rPr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200"/>
      <w:ind w:left="720" w:right="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styleId="143">
    <w:name w:val="Table Grid"/>
    <w:basedOn w:val="170"/>
    <w:uiPriority w:val="59"/>
    <w:pPr>
      <w:spacing w:after="0" w:line="240" w:lineRule="auto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144">
    <w:name w:val="Lined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145">
    <w:name w:val="Lined - Accent 1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146">
    <w:name w:val="Lined - Accent 2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147">
    <w:name w:val="Lined - Accent 3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</w:style>
  <w:style w:type="table" w:styleId="148">
    <w:name w:val="Lined - Accent 4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149">
    <w:name w:val="Lined - Accent 5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150">
    <w:name w:val="Lined - Accent 6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styleId="151">
    <w:name w:val="Bordered"/>
    <w:basedOn w:val="1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</w:style>
  <w:style w:type="table" w:styleId="152">
    <w:name w:val="Bordered - Accent 1"/>
    <w:basedOn w:val="1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</w:style>
  <w:style w:type="table" w:styleId="153">
    <w:name w:val="Bordered - Accent 2"/>
    <w:basedOn w:val="1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</w:style>
  <w:style w:type="table" w:styleId="154">
    <w:name w:val="Bordered - Accent 3"/>
    <w:basedOn w:val="1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</w:style>
  <w:style w:type="table" w:styleId="155">
    <w:name w:val="Bordered - Accent 4"/>
    <w:basedOn w:val="1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</w:style>
  <w:style w:type="table" w:styleId="156">
    <w:name w:val="Bordered - Accent 5"/>
    <w:basedOn w:val="1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</w:style>
  <w:style w:type="table" w:styleId="157">
    <w:name w:val="Bordered - Accent 6"/>
    <w:basedOn w:val="17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</w:style>
  <w:style w:type="table" w:styleId="158">
    <w:name w:val="Bordered &amp; Lined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</w:style>
  <w:style w:type="table" w:styleId="159">
    <w:name w:val="Bordered &amp; Lined - Accent 1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</w:style>
  <w:style w:type="table" w:styleId="160">
    <w:name w:val="Bordered &amp; Lined - Accent 2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</w:style>
  <w:style w:type="table" w:styleId="161">
    <w:name w:val="Bordered &amp; Lined - Accent 3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</w:style>
  <w:style w:type="table" w:styleId="162">
    <w:name w:val="Bordered &amp; Lined - Accent 4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</w:style>
  <w:style w:type="table" w:styleId="163">
    <w:name w:val="Bordered &amp; Lined - Accent 5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</w:style>
  <w:style w:type="table" w:styleId="164">
    <w:name w:val="Bordered &amp; Lined - Accent 6"/>
    <w:basedOn w:val="17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blPr/>
    </w:tblStylePr>
    <w:tblStylePr w:type="band1Vert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</w:style>
  <w:style w:type="table" w:default="1" w:styleId="170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inskupakki.fi/ohjekeskus/tietosuoja" TargetMode="External"/><Relationship Id="rId3" Type="http://schemas.openxmlformats.org/officeDocument/2006/relationships/hyperlink" Target="https://pinskut.fi/yhteystiedot/keskustoimisto" TargetMode="External"/><Relationship Id="rId4" Type="http://schemas.openxmlformats.org/officeDocument/2006/relationships/comments" Target="comment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Collabora_Office/5.3.10.53$Linux_X86_64 LibreOffice_project/cf2ac11617bce9c49c92d8153ef12b55e5b903f3</Application>
  <Pages>1</Pages>
  <Words>141</Words>
  <Characters>1305</Characters>
  <CharactersWithSpaces>1433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fi-FI</dc:language>
  <cp:lastModifiedBy/>
  <dcterms:modified xsi:type="dcterms:W3CDTF">2018-10-02T08:30:07Z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5.0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